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19.07.2021 N 266-пп</w:t>
              <w:br/>
              <w:t xml:space="preserve">"О внесении изменений в постановление Правительства Белгородской области от 24 мая 2021 года N 184-пп"</w:t>
              <w:br/>
              <w:t xml:space="preserve">(вместе с "Порядком предоставления субсидии частным медицинским организациям в целях осуществления дополнительных выплат стимулирующего характера медицинским работникам медицинских организаций, участвующим в проведении вакцинации против новой коронавирусной инфекции (COVID-19)")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24.04.2024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19 июля 2021 г. N 266-пп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ВНЕСЕНИИ ИЗМЕНЕНИЙ В ПОСТАНОВЛЕНИЕ ПРАВИТЕЛЬСТВА</w:t>
      </w:r>
    </w:p>
    <w:p>
      <w:pPr>
        <w:pStyle w:val="2"/>
        <w:jc w:val="center"/>
      </w:pPr>
      <w:r>
        <w:rPr>
          <w:sz w:val="20"/>
        </w:rPr>
        <w:t xml:space="preserve">БЕЛГОРОДСКОЙ ОБЛАСТИ ОТ 24 МАЯ 2021 ГОДА N 184-ПП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целях приведения нормативных правовых актов Белгородской области в соответствие со </w:t>
      </w:r>
      <w:hyperlink w:history="0" r:id="rId7" w:tooltip="&quot;Бюджетный кодекс Российской Федерации&quot; от 31.07.1998 N 145-ФЗ (ред. от 01.07.2021, с изм. от 15.07.2021) (с изм. и доп., вступ. в силу с 12.07.2021) ------------ Недействующая редакция {КонсультантПлюс}">
        <w:r>
          <w:rPr>
            <w:sz w:val="20"/>
            <w:color w:val="0000ff"/>
          </w:rPr>
          <w:t xml:space="preserve">статьей 78</w:t>
        </w:r>
      </w:hyperlink>
      <w:r>
        <w:rPr>
          <w:sz w:val="20"/>
        </w:rPr>
        <w:t xml:space="preserve"> Бюджетного кодекса Российской Федерации Правительство Белгородской области постановляет: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Внести в </w:t>
      </w:r>
      <w:hyperlink w:history="0" r:id="rId8" w:tooltip="Постановление Правительства Белгородской обл. от 24.05.2021 N 184-пп &quot;Об утверждении Порядка предоставления субсидии частным медицинским организациям в целях осуществления дополнительных выплат стимулирующего характера медицинским работникам медицинских организаций, участвующим в проведении вакцинации против новой коронавирусной инфекции (COVID-19)&quot; ------------ Недействующая редакция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Белгородской области от 24 мая 2021 года N 184-пп "Об утверждении Порядка предоставления субсидии частным медицинским организациям в целях осуществления дополнительных выплат стимулирующего характера медицинским работникам медицинских организаций, участвующим в проведении вакцинации против новой коронавирусной инфекции (COVID-19)" следующие изменения: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9" w:tooltip="Постановление Правительства Белгородской обл. от 24.05.2021 N 184-пп &quot;Об утверждении Порядка предоставления субсидии частным медицинским организациям в целях осуществления дополнительных выплат стимулирующего характера медицинским работникам медицинских организаций, участвующим в проведении вакцинации против новой коронавирусной инфекции (COVID-19)&quot; ------------ Недействующая редакция {КонсультантПлюс}">
        <w:r>
          <w:rPr>
            <w:sz w:val="20"/>
            <w:color w:val="0000ff"/>
          </w:rPr>
          <w:t xml:space="preserve">Порядок</w:t>
        </w:r>
      </w:hyperlink>
      <w:r>
        <w:rPr>
          <w:sz w:val="20"/>
        </w:rPr>
        <w:t xml:space="preserve"> предоставления субсидии частным медицинским организациям в целях осуществления дополнительных выплат стимулирующего характера медицинским работникам медицинских организаций, участвующим в проведении вакцинации против новой коронавирусной инфекции (COVID-19), утвержденный в пункте 1 названного постановления, изложить в редакции согласно </w:t>
      </w:r>
      <w:hyperlink w:history="0" w:anchor="P31" w:tooltip="ПОРЯДОК">
        <w:r>
          <w:rPr>
            <w:sz w:val="20"/>
            <w:color w:val="0000ff"/>
          </w:rPr>
          <w:t xml:space="preserve">приложению</w:t>
        </w:r>
      </w:hyperlink>
      <w:r>
        <w:rPr>
          <w:sz w:val="20"/>
        </w:rPr>
        <w:t xml:space="preserve"> к настоящему постановлению.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Контроль за исполнением постановления возложить на департамент здравоохранения Белгородской области (Иконников А.А.).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Настоящее постановление вступает в силу со дня его официального опубликования и распространяется на правоотношения, возникшие с 1 июня 2021 года.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Временно исполняющий обязанности</w:t>
      </w:r>
    </w:p>
    <w:p>
      <w:pPr>
        <w:pStyle w:val="0"/>
        <w:jc w:val="right"/>
      </w:pPr>
      <w:r>
        <w:rPr>
          <w:sz w:val="20"/>
        </w:rPr>
        <w:t xml:space="preserve">Губернатора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В.В.ГЛАДКОВ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</w:t>
      </w:r>
    </w:p>
    <w:p>
      <w:pPr>
        <w:pStyle w:val="0"/>
        <w:jc w:val="right"/>
      </w:pPr>
      <w:r>
        <w:rPr>
          <w:sz w:val="20"/>
        </w:rPr>
        <w:t xml:space="preserve">к постановлению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19 июля 2021 г. N 266-пп</w:t>
      </w:r>
    </w:p>
    <w:p>
      <w:pPr>
        <w:pStyle w:val="0"/>
        <w:ind w:firstLine="540"/>
        <w:jc w:val="both"/>
      </w:pPr>
      <w:r>
        <w:rPr>
          <w:sz w:val="20"/>
        </w:rPr>
      </w:r>
    </w:p>
    <w:bookmarkStart w:id="31" w:name="P31"/>
    <w:bookmarkEnd w:id="31"/>
    <w:p>
      <w:pPr>
        <w:pStyle w:val="2"/>
        <w:jc w:val="center"/>
      </w:pPr>
      <w:r>
        <w:rPr>
          <w:sz w:val="20"/>
        </w:rPr>
        <w:t xml:space="preserve">ПОРЯДОК</w:t>
      </w:r>
    </w:p>
    <w:p>
      <w:pPr>
        <w:pStyle w:val="2"/>
        <w:jc w:val="center"/>
      </w:pPr>
      <w:r>
        <w:rPr>
          <w:sz w:val="20"/>
        </w:rPr>
        <w:t xml:space="preserve">ПРЕДОСТАВЛЕНИЯ СУБСИДИИ ЧАСТНЫМ МЕДИЦИНСКИМ ОРГАНИЗАЦИЯМ</w:t>
      </w:r>
    </w:p>
    <w:p>
      <w:pPr>
        <w:pStyle w:val="2"/>
        <w:jc w:val="center"/>
      </w:pPr>
      <w:r>
        <w:rPr>
          <w:sz w:val="20"/>
        </w:rPr>
        <w:t xml:space="preserve">В ЦЕЛЯХ ОСУЩЕСТВЛЕНИЯ ДОПОЛНИТЕЛЬНЫХ ВЫПЛАТ СТИМУЛИРУЮЩЕГО</w:t>
      </w:r>
    </w:p>
    <w:p>
      <w:pPr>
        <w:pStyle w:val="2"/>
        <w:jc w:val="center"/>
      </w:pPr>
      <w:r>
        <w:rPr>
          <w:sz w:val="20"/>
        </w:rPr>
        <w:t xml:space="preserve">ХАРАКТЕРА МЕДИЦИНСКИМ РАБОТНИКАМ МЕДИЦИНСКИХ ОРГАНИЗАЦИЙ,</w:t>
      </w:r>
    </w:p>
    <w:p>
      <w:pPr>
        <w:pStyle w:val="2"/>
        <w:jc w:val="center"/>
      </w:pPr>
      <w:r>
        <w:rPr>
          <w:sz w:val="20"/>
        </w:rPr>
        <w:t xml:space="preserve">УЧАСТВУЮЩИМ В ПРОВЕДЕНИИ ВАКЦИНАЦИИ ПРОТИВ НОВОЙ</w:t>
      </w:r>
    </w:p>
    <w:p>
      <w:pPr>
        <w:pStyle w:val="2"/>
        <w:jc w:val="center"/>
      </w:pPr>
      <w:r>
        <w:rPr>
          <w:sz w:val="20"/>
        </w:rPr>
        <w:t xml:space="preserve">КОРОНАВИРУСНОЙ ИНФЕКЦИИ (COVID-19)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1. Общие положения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1.1. Порядок предоставления субсидии частным медицинским организациям в целях осуществления дополнительных выплат стимулирующего характера медицинским работникам медицинских организаций, участвующим в проведении вакцинации против новой коронавирусной инфекции (COVID-19) (далее - Порядок), устанавливает цели, правила и условия предоставления в 2021 году субсидии частным медицинским организациям на осуществление дополнительных выплат стимулирующего характера медицинским работникам, участвующим в проведении вакцинации против новой коронавирусной инфекции (COVID-19) (далее - субсидия), требования к отчетности, требования к осуществлению контроля за соблюдением условий, целей и порядка предоставления субсидии и ответственность за их нарушение.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1.2. Субсидия предоставляется частным медицинским организациям в целях финансового обеспечения затрат, связанных с осуществлением в период с 1 июня по 31 июля 2021 года дополнительных выплат стимулирующего характера медицинским работникам, участвующим в проведении вакцинации против новой коронавирусной инфекции (COVID-19) (далее - выплаты стимулирующего характера).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1.3. Главным распорядителем средств областного бюджета, направляемых на предоставление субсидии, является департамент здравоохранения Белгородской области (далее - Департамент), до которого в соответствии с бюджетным законодательством Российской Федерации как до получателя бюджетных средств доведены в установленном порядке лимиты бюджетных обязательств на предоставление субсидии на 2021 год.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1.4. Право на получение субсидии имеют частные медицинские организации Белгородской области, осуществляющие деятельность в системе обязательного медицинского страхования, имеющие прикрепленное население и проводящие вакцинацию против новой коронавирусной инфекции (COVID-19) (</w:t>
      </w:r>
      <w:hyperlink w:history="0" w:anchor="P144" w:tooltip="Перечень">
        <w:r>
          <w:rPr>
            <w:sz w:val="20"/>
            <w:color w:val="0000ff"/>
          </w:rPr>
          <w:t xml:space="preserve">приложение N 1</w:t>
        </w:r>
      </w:hyperlink>
      <w:r>
        <w:rPr>
          <w:sz w:val="20"/>
        </w:rPr>
        <w:t xml:space="preserve"> к Порядку).</w:t>
      </w:r>
    </w:p>
    <w:bookmarkStart w:id="44" w:name="P44"/>
    <w:bookmarkEnd w:id="44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1.5. Субсидия предоставляется на формирование фонда стимулирования для осуществления выплат стимулирующего характера медицинским работникам, участвующим в проведении вакцинации против новой коронавирусной инфекции (COVID-19).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1.6. Департаментом до частной медицинской организации доводится еженедельный план по вакцинации взрослого населения против новой коронавирусной инфекции (COVID-19).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1.7. Размер фонда стимулирования каждой частной медицинской организации рассчитывается на основании выполнения еженедельного плана медицинской организации по вакцинации взрослого населения против новой коронавирусной инфекции (COVID-19).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1.8. При выполнении еженедельного плана частной медицинской организацией по вакцинации взрослого населения против новой коронавирусной инфекции (COVID-19) на 85 - 95 процентов от доведенного Департаментом размер фонда стимулирования рассчитывается по формуле: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C</w:t>
      </w:r>
      <w:r>
        <w:rPr>
          <w:sz w:val="20"/>
          <w:vertAlign w:val="subscript"/>
        </w:rPr>
        <w:t xml:space="preserve">m</w:t>
      </w:r>
      <w:r>
        <w:rPr>
          <w:sz w:val="20"/>
        </w:rPr>
        <w:t xml:space="preserve"> = V</w:t>
      </w:r>
      <w:r>
        <w:rPr>
          <w:sz w:val="20"/>
          <w:vertAlign w:val="subscript"/>
        </w:rPr>
        <w:t xml:space="preserve">m</w:t>
      </w:r>
      <w:r>
        <w:rPr>
          <w:sz w:val="20"/>
        </w:rPr>
        <w:t xml:space="preserve"> x 184 x 1,302,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где: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C</w:t>
      </w:r>
      <w:r>
        <w:rPr>
          <w:sz w:val="20"/>
          <w:vertAlign w:val="subscript"/>
        </w:rPr>
        <w:t xml:space="preserve">m</w:t>
      </w:r>
      <w:r>
        <w:rPr>
          <w:sz w:val="20"/>
        </w:rPr>
        <w:t xml:space="preserve"> - объем средств на предоставление выплат стимулирующего характера;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V</w:t>
      </w:r>
      <w:r>
        <w:rPr>
          <w:sz w:val="20"/>
          <w:vertAlign w:val="subscript"/>
        </w:rPr>
        <w:t xml:space="preserve">m</w:t>
      </w:r>
      <w:r>
        <w:rPr>
          <w:sz w:val="20"/>
        </w:rPr>
        <w:t xml:space="preserve"> - плановое количество человек, вакцинированных против новой коронавирусной инфекции (COVID-19), на период с 1 июня по 31 июля 2021 года;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184 - размер выплаты стимулирующего характера за одного вакцинированного (в рублях);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1,302 - коэффициент начислений на заработную плату в соответствии с законодательством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1.9. При выполнении еженедельного плана частной медицинской организацией по вакцинации взрослого населения против новой коронавирусной инфекции (COVID-19) на 96 процентов и выше от доведенного Департаментом размер фонда стимулирования рассчитывается по формуле: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C</w:t>
      </w:r>
      <w:r>
        <w:rPr>
          <w:sz w:val="20"/>
          <w:vertAlign w:val="subscript"/>
        </w:rPr>
        <w:t xml:space="preserve">m</w:t>
      </w:r>
      <w:r>
        <w:rPr>
          <w:sz w:val="20"/>
        </w:rPr>
        <w:t xml:space="preserve"> = V</w:t>
      </w:r>
      <w:r>
        <w:rPr>
          <w:sz w:val="20"/>
          <w:vertAlign w:val="subscript"/>
        </w:rPr>
        <w:t xml:space="preserve">m</w:t>
      </w:r>
      <w:r>
        <w:rPr>
          <w:sz w:val="20"/>
        </w:rPr>
        <w:t xml:space="preserve"> x 299 x 1,302,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где: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C</w:t>
      </w:r>
      <w:r>
        <w:rPr>
          <w:sz w:val="20"/>
          <w:vertAlign w:val="subscript"/>
        </w:rPr>
        <w:t xml:space="preserve">m</w:t>
      </w:r>
      <w:r>
        <w:rPr>
          <w:sz w:val="20"/>
        </w:rPr>
        <w:t xml:space="preserve"> - объем средств на предоставление выплат стимулирующего характера;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V</w:t>
      </w:r>
      <w:r>
        <w:rPr>
          <w:sz w:val="20"/>
          <w:vertAlign w:val="subscript"/>
        </w:rPr>
        <w:t xml:space="preserve">m</w:t>
      </w:r>
      <w:r>
        <w:rPr>
          <w:sz w:val="20"/>
        </w:rPr>
        <w:t xml:space="preserve"> - плановое количество человек, вакцинированных против новой коронавирусной инфекции (COVID-19), на период с 1 июня по 31 июля 2021 года;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299 - размер выплаты стимулирующего характера за одного вакцинированного (в рублях);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1,302 - коэффициент начислений на заработную плату в соответствии с законодательством Российской Федерации.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2. Условия и порядок предоставления субсидии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2.1. Условиями предоставления субсидии являются: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использование частной медицинской организацией субсидии по целевому назначению;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отсутствие у частной медицинской организации задолженности по налоговым и иным обязательным платежам, подлежащим уплате в соответствии с законодательством Российской Федерации о налогах и сборах, на первое число месяца предоставления субсидии;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отсутствие на первое число месяца предоставления субсидии у частной медицинской организации просроченной задолженности по возврату в бюджет Белгородской области субсидий, бюджетных инвестиций, предоставленных в том числе в соответствии с иными правовыми актами, и иной просроченной задолженности перед бюджетом Белгородской области;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частная медицинская организация на первое число месяца предоставления субсидии не находится в процессе реорганизации, ликвидации, в отношении нее не введена процедура банкротства, ее деятельность не приостановлена в порядке, предусмотренном законодательством Российской Федерации;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частная медицинская организация не является иностранным юридическим лицом, а также российским юридическим лицом,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 частной медицинской организации на первое число месяца предоставления субсидии утвержден перечень медицинских работников, участвующих в проведении вакцинации против новой коронавирусной инфекции (COVID-19).</w:t>
      </w:r>
    </w:p>
    <w:bookmarkStart w:id="75" w:name="P75"/>
    <w:bookmarkEnd w:id="75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2.2. Для получения субсидии частная медицинская организация не позднее 7 июня 2021 года представляет в Департамент заявление о предоставлении субсидии на осуществление выплат, определенных </w:t>
      </w:r>
      <w:hyperlink w:history="0" w:anchor="P44" w:tooltip="1.5. Субсидия предоставляется на формирование фонда стимулирования для осуществления выплат стимулирующего характера медицинским работникам, участвующим в проведении вакцинации против новой коронавирусной инфекции (COVID-19).">
        <w:r>
          <w:rPr>
            <w:sz w:val="20"/>
            <w:color w:val="0000ff"/>
          </w:rPr>
          <w:t xml:space="preserve">пунктом 1.5 раздела 1</w:t>
        </w:r>
      </w:hyperlink>
      <w:r>
        <w:rPr>
          <w:sz w:val="20"/>
        </w:rPr>
        <w:t xml:space="preserve"> Порядка, к которому прилагаются: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заверенные частной медицинской организацией копии учредительных документов частной медицинской организации;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</w:t>
      </w:r>
      <w:hyperlink w:history="0" w:anchor="P170" w:tooltip="СОГЛАСИЕ">
        <w:r>
          <w:rPr>
            <w:sz w:val="20"/>
            <w:color w:val="0000ff"/>
          </w:rPr>
          <w:t xml:space="preserve">согласие</w:t>
        </w:r>
      </w:hyperlink>
      <w:r>
        <w:rPr>
          <w:sz w:val="20"/>
        </w:rPr>
        <w:t xml:space="preserve"> на осуществление Департаментом и органами государственного финансового контроля проверок соблюдения частной медицинской организацией условий, целей и порядка предоставления субсидий по форме согласно приложению N 2 к Порядку;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в) справка об отсутствии у частной медицинской организации на первое число месяца подачи заявления задолженности перед бюджетами всех уровней, государственными внебюджетными фондами;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г) справка о численности медицинских работников, участвующих в проведении вакцинации против новой коронавирусной инфекции (COVID-19), с указанием должностей, структурных подразделений частной медицинской организации;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д) расчет размера субсидии в свободной форме.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2.3. Документы, указанные в </w:t>
      </w:r>
      <w:hyperlink w:history="0" w:anchor="P75" w:tooltip="2.2. Для получения субсидии частная медицинская организация не позднее 7 июня 2021 года представляет в Департамент заявление о предоставлении субсидии на осуществление выплат, определенных пунктом 1.5 раздела 1 Порядка, к которому прилагаются:">
        <w:r>
          <w:rPr>
            <w:sz w:val="20"/>
            <w:color w:val="0000ff"/>
          </w:rPr>
          <w:t xml:space="preserve">пункте 2.2 раздела 2</w:t>
        </w:r>
      </w:hyperlink>
      <w:r>
        <w:rPr>
          <w:sz w:val="20"/>
        </w:rPr>
        <w:t xml:space="preserve"> Порядка, представляются частной медицинской организацией в Департамент на бумажном носителе.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Частная медицинская организация несет ответственность за достоверность и полноту представляемых сведений и документов, являющихся основанием для предоставления субсидии.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2.4. Размер субсидии, предоставляемой частной медицинской организации, определяется по формуле: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C</w:t>
      </w:r>
      <w:r>
        <w:rPr>
          <w:sz w:val="20"/>
          <w:vertAlign w:val="subscript"/>
        </w:rPr>
        <w:t xml:space="preserve">m</w:t>
      </w:r>
      <w:r>
        <w:rPr>
          <w:sz w:val="20"/>
        </w:rPr>
        <w:t xml:space="preserve"> = V</w:t>
      </w:r>
      <w:r>
        <w:rPr>
          <w:sz w:val="20"/>
          <w:vertAlign w:val="subscript"/>
        </w:rPr>
        <w:t xml:space="preserve">m</w:t>
      </w:r>
      <w:r>
        <w:rPr>
          <w:sz w:val="20"/>
        </w:rPr>
        <w:t xml:space="preserve"> x 299 x 1,302,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где: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C</w:t>
      </w:r>
      <w:r>
        <w:rPr>
          <w:sz w:val="20"/>
          <w:vertAlign w:val="subscript"/>
        </w:rPr>
        <w:t xml:space="preserve">m</w:t>
      </w:r>
      <w:r>
        <w:rPr>
          <w:sz w:val="20"/>
        </w:rPr>
        <w:t xml:space="preserve"> - объем средств на предоставление выплат стимулирующего характера;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V</w:t>
      </w:r>
      <w:r>
        <w:rPr>
          <w:sz w:val="20"/>
          <w:vertAlign w:val="subscript"/>
        </w:rPr>
        <w:t xml:space="preserve">m</w:t>
      </w:r>
      <w:r>
        <w:rPr>
          <w:sz w:val="20"/>
        </w:rPr>
        <w:t xml:space="preserve"> - планируемое количество вакцинированных человек в период с 1 июня по 30 июня 2021 года (в соответствии с соглашением о предоставлении субсидии, заключенным с Департаментом (далее - Соглашение));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299 - размер выплаты стимулирующего характера за одного вакцинированного (в рублях);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1,302 - коэффициент начислений на заработную плату в соответствии с законодательством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Численность медицинских и иных работников частной медицинской организации определяется на основании документов, представленных частной медицинской организацией в соответствии с </w:t>
      </w:r>
      <w:hyperlink w:history="0" w:anchor="P75" w:tooltip="2.2. Для получения субсидии частная медицинская организация не позднее 7 июня 2021 года представляет в Департамент заявление о предоставлении субсидии на осуществление выплат, определенных пунктом 1.5 раздела 1 Порядка, к которому прилагаются:">
        <w:r>
          <w:rPr>
            <w:sz w:val="20"/>
            <w:color w:val="0000ff"/>
          </w:rPr>
          <w:t xml:space="preserve">пунктом 2.2 раздела 2</w:t>
        </w:r>
      </w:hyperlink>
      <w:r>
        <w:rPr>
          <w:sz w:val="20"/>
        </w:rPr>
        <w:t xml:space="preserve"> Порядка.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Средства субсидии, не использованные медицинской организацией по итогам выполнения плана вакцинации против новой коронавирусной инфекции за период с 1 июня по 30 июня 2021 года, направляются для осуществления выплат стимулирующего характера в период с 1 июля по 31 июля 2021 года.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2.5. Департамент: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1) регистрирует заявление о предоставлении субсидии в день приема;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2) в течение 5 (пяти) рабочих дней со дня регистрации заявления о предоставлении субсидии рассматривает документы, представленные частной медицинской организацией, на соответствие требованиям, предусмотренным Порядком, проводит проверку достоверности содержащейся в документах информации и принимает решение о предоставлении субсидии либо об отказе в ее предоставлении;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3) в течение 1 (одного) рабочего дня со дня принятия соответствующего решения направляет заявителю уведомление: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 предоставлении субсидии с приложением проекта Соглашения;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об отказе в предоставлении субсидии с указанием причин отказа.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Уведомление направляется посредством почтовой связи или вручается лично заявителю (его представителю);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4) в течение 5 (пяти) рабочих дней со дня принятия решения о предоставлении субсидии заключает с частной медицинской организацией Соглашение;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5) не позднее 10 (десяти) рабочих дней со дня заключения Соглашения перечисляет субсидию на расчетный счет частной медицинской организации, открытый в учреждениях Центрального банка Российской Федерации или в кредитных организациях.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2.6. Основаниями для отказа в предоставлении субсидии являются: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непредставление (представление не в полном объеме) документов, указанных в </w:t>
      </w:r>
      <w:hyperlink w:history="0" w:anchor="P75" w:tooltip="2.2. Для получения субсидии частная медицинская организация не позднее 7 июня 2021 года представляет в Департамент заявление о предоставлении субсидии на осуществление выплат, определенных пунктом 1.5 раздела 1 Порядка, к которому прилагаются:">
        <w:r>
          <w:rPr>
            <w:sz w:val="20"/>
            <w:color w:val="0000ff"/>
          </w:rPr>
          <w:t xml:space="preserve">пункте 2.2 раздела 2</w:t>
        </w:r>
      </w:hyperlink>
      <w:r>
        <w:rPr>
          <w:sz w:val="20"/>
        </w:rPr>
        <w:t xml:space="preserve"> Порядка;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несоответствие представленных частной медицинской организацией документов требованиям, определенным пунктами 2.1, 2.2 раздела 2 Порядка;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в) недостоверность информации, содержащейся в документах, представленных частной медицинской организацией.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После устранения причин, послуживших основанием для отказа в предоставлении субсидии, частная медицинская организация вправе повторно обратиться за получением субсидии.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2.7. Результатом предоставления субсидии является осуществление выплат стимулирующего характера.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Показателем, необходимым для достижения результата предоставления субсидии, является количество человек, прошедших вакцинацию в данной частной медицинской организации против новой коронавирусной инфекции (COVID-19).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Значение показателя, необходимого для достижения результата предоставления субсидии, устанавливается Соглашением.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3. Требования к отчетности и контроль за соблюдением</w:t>
      </w:r>
    </w:p>
    <w:p>
      <w:pPr>
        <w:pStyle w:val="2"/>
        <w:jc w:val="center"/>
      </w:pPr>
      <w:r>
        <w:rPr>
          <w:sz w:val="20"/>
        </w:rPr>
        <w:t xml:space="preserve">условий, целей, порядка предоставления субсидии</w:t>
      </w:r>
    </w:p>
    <w:p>
      <w:pPr>
        <w:pStyle w:val="2"/>
        <w:jc w:val="center"/>
      </w:pPr>
      <w:r>
        <w:rPr>
          <w:sz w:val="20"/>
        </w:rPr>
        <w:t xml:space="preserve">и ответственность за их нарушение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3.1. Частная медицинская организация осуществляет раздельный аналитический учет расходов, финансовое обеспечение которых осуществляется за счет субсидии.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3.2. Частная медицинская организация осуществляет ведение ежедневного отчета по выполнению каждым медицинским сотрудником плана по вакцинации против новой коронавирусной инфекции (COVID-19).</w:t>
      </w:r>
    </w:p>
    <w:bookmarkStart w:id="118" w:name="P118"/>
    <w:bookmarkEnd w:id="118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3.3. Частная медицинская организация еженедельно каждый понедельник до 9:00 часов направляет в адрес Департамента </w:t>
      </w:r>
      <w:hyperlink w:history="0" w:anchor="P230" w:tooltip="Еженедельный отчет">
        <w:r>
          <w:rPr>
            <w:sz w:val="20"/>
            <w:color w:val="0000ff"/>
          </w:rPr>
          <w:t xml:space="preserve">отчет</w:t>
        </w:r>
      </w:hyperlink>
      <w:r>
        <w:rPr>
          <w:sz w:val="20"/>
        </w:rPr>
        <w:t xml:space="preserve"> о выполнении установленного Департаментом еженедельного плана по вакцинации (приложение N 3 к Порядку).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3.4. Департаментом в течение 1 (одного) рабочего дня после представления отчета о выполнении плана вакцинации осуществляется проверка правильности расчета суммы субсидии, указанной в отчете, и проводится сверка данных о выполнении плана по вакцинации с данными Федерального регистра вакцинированных.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3.5. Департаментом в день представления частной медицинской организацией отчета, предусмотренного </w:t>
      </w:r>
      <w:hyperlink w:history="0" w:anchor="P118" w:tooltip="3.3. Частная медицинская организация еженедельно каждый понедельник до 9:00 часов направляет в адрес Департамента отчет о выполнении установленного Департаментом еженедельного плана по вакцинации (приложение N 3 к Порядку).">
        <w:r>
          <w:rPr>
            <w:sz w:val="20"/>
            <w:color w:val="0000ff"/>
          </w:rPr>
          <w:t xml:space="preserve">пунктом 3.3 раздела 3</w:t>
        </w:r>
      </w:hyperlink>
      <w:r>
        <w:rPr>
          <w:sz w:val="20"/>
        </w:rPr>
        <w:t xml:space="preserve"> Порядка, направляется в частную медицинскую организацию согласованный отчет.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3.6. Частная медицинская организация осуществляет перечисление дополнительных стимулирующих выплат медицинским работникам в день получения согласованного Департаментом отчета.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3.7. Частная медицинская организация не позднее 30 августа 2021 года направляет в Департамент подписанный руководителем частной медицинской организации </w:t>
      </w:r>
      <w:hyperlink w:history="0" w:anchor="P313" w:tooltip="Отчет">
        <w:r>
          <w:rPr>
            <w:sz w:val="20"/>
            <w:color w:val="0000ff"/>
          </w:rPr>
          <w:t xml:space="preserve">отчет</w:t>
        </w:r>
      </w:hyperlink>
      <w:r>
        <w:rPr>
          <w:sz w:val="20"/>
        </w:rPr>
        <w:t xml:space="preserve"> о расходовании субсидии, достижении результата предоставления субсидии и показателя, необходимого для его достижения, с указанием объема выплат стимулирующего характера по форме согласно приложению N 4 к Порядку.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3.8. Департамент вправе устанавливать в Соглашении сроки и формы представления частной медицинской организацией дополнительной отчетности.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3.9. Частная медицинская организация представляет в Департамент по форме и в сроки, установленные Соглашением, отчет о расходах организации, источником финансового обеспечения которых является субсидия.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3.10. Остаток субсидии, не использованный по состоянию на 1 августа 2021 года, подлежит возврату в областной бюджет до 31 августа 2021 года. В случае невозврата неиспользованного остатка субсидии в установленный срок, указанные средства подлежат взысканию в областной бюджет в порядке, установленном законодательством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3.11. Департамент и органы государственного финансового контроля осуществляют обязательную проверку соблюдения частной медицинской организацией условий, целей и порядка предоставления субсидии.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3.12. В случае установления по итогам проведенных проверок фактов нарушения частной медицинской организацией целей, порядка и условий предоставления субсидии, соответствующая сумма субсидии подлежит возврату в доход областного бюджета.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3.13. Департамент в течение 15 (пятнадцати) календарных дней со дня выявления обстоятельств, послуживших основаниями для возврата субсидии, направляет частной медицинской организации письменное уведомление о возврате субсидии в областной бюджет с указанием оснований для возврата субсидии.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Возврат субсидии в областной бюджет осуществляется в течение 30 (тридцати) календарных дней со дня получения уведомления о возврате субсидии.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1</w:t>
      </w:r>
    </w:p>
    <w:p>
      <w:pPr>
        <w:pStyle w:val="0"/>
        <w:jc w:val="right"/>
      </w:pPr>
      <w:r>
        <w:rPr>
          <w:sz w:val="20"/>
        </w:rPr>
        <w:t xml:space="preserve">к Порядку предоставления субсидии</w:t>
      </w:r>
    </w:p>
    <w:p>
      <w:pPr>
        <w:pStyle w:val="0"/>
        <w:jc w:val="right"/>
      </w:pPr>
      <w:r>
        <w:rPr>
          <w:sz w:val="20"/>
        </w:rPr>
        <w:t xml:space="preserve">частным медицинским организациям в целях</w:t>
      </w:r>
    </w:p>
    <w:p>
      <w:pPr>
        <w:pStyle w:val="0"/>
        <w:jc w:val="right"/>
      </w:pPr>
      <w:r>
        <w:rPr>
          <w:sz w:val="20"/>
        </w:rPr>
        <w:t xml:space="preserve">осуществления дополнительных выплат</w:t>
      </w:r>
    </w:p>
    <w:p>
      <w:pPr>
        <w:pStyle w:val="0"/>
        <w:jc w:val="right"/>
      </w:pPr>
      <w:r>
        <w:rPr>
          <w:sz w:val="20"/>
        </w:rPr>
        <w:t xml:space="preserve">стимулирующего характера медицинским</w:t>
      </w:r>
    </w:p>
    <w:p>
      <w:pPr>
        <w:pStyle w:val="0"/>
        <w:jc w:val="right"/>
      </w:pPr>
      <w:r>
        <w:rPr>
          <w:sz w:val="20"/>
        </w:rPr>
        <w:t xml:space="preserve">работникам медицинских организаций,</w:t>
      </w:r>
    </w:p>
    <w:p>
      <w:pPr>
        <w:pStyle w:val="0"/>
        <w:jc w:val="right"/>
      </w:pPr>
      <w:r>
        <w:rPr>
          <w:sz w:val="20"/>
        </w:rPr>
        <w:t xml:space="preserve">участвующим в проведении вакцинации против</w:t>
      </w:r>
    </w:p>
    <w:p>
      <w:pPr>
        <w:pStyle w:val="0"/>
        <w:jc w:val="right"/>
      </w:pPr>
      <w:r>
        <w:rPr>
          <w:sz w:val="20"/>
        </w:rPr>
        <w:t xml:space="preserve">новой коронавирусной инфекции (COVID-19)</w:t>
      </w:r>
    </w:p>
    <w:p>
      <w:pPr>
        <w:pStyle w:val="0"/>
        <w:ind w:firstLine="540"/>
        <w:jc w:val="both"/>
      </w:pPr>
      <w:r>
        <w:rPr>
          <w:sz w:val="20"/>
        </w:rPr>
      </w:r>
    </w:p>
    <w:bookmarkStart w:id="144" w:name="P144"/>
    <w:bookmarkEnd w:id="144"/>
    <w:p>
      <w:pPr>
        <w:pStyle w:val="2"/>
        <w:jc w:val="center"/>
      </w:pPr>
      <w:r>
        <w:rPr>
          <w:sz w:val="20"/>
        </w:rPr>
        <w:t xml:space="preserve">Перечень</w:t>
      </w:r>
    </w:p>
    <w:p>
      <w:pPr>
        <w:pStyle w:val="2"/>
        <w:jc w:val="center"/>
      </w:pPr>
      <w:r>
        <w:rPr>
          <w:sz w:val="20"/>
        </w:rPr>
        <w:t xml:space="preserve">частных медицинских организаций, имеющих право на получение</w:t>
      </w:r>
    </w:p>
    <w:p>
      <w:pPr>
        <w:pStyle w:val="2"/>
        <w:jc w:val="center"/>
      </w:pPr>
      <w:r>
        <w:rPr>
          <w:sz w:val="20"/>
        </w:rPr>
        <w:t xml:space="preserve">субсидии в целях осуществления дополнительных выплат</w:t>
      </w:r>
    </w:p>
    <w:p>
      <w:pPr>
        <w:pStyle w:val="2"/>
        <w:jc w:val="center"/>
      </w:pPr>
      <w:r>
        <w:rPr>
          <w:sz w:val="20"/>
        </w:rPr>
        <w:t xml:space="preserve">стимулирующего характера медицинским работникам,</w:t>
      </w:r>
    </w:p>
    <w:p>
      <w:pPr>
        <w:pStyle w:val="2"/>
        <w:jc w:val="center"/>
      </w:pPr>
      <w:r>
        <w:rPr>
          <w:sz w:val="20"/>
        </w:rPr>
        <w:t xml:space="preserve">участвующим в проведении вакцинации против новой</w:t>
      </w:r>
    </w:p>
    <w:p>
      <w:pPr>
        <w:pStyle w:val="2"/>
        <w:jc w:val="center"/>
      </w:pPr>
      <w:r>
        <w:rPr>
          <w:sz w:val="20"/>
        </w:rPr>
        <w:t xml:space="preserve">коронавирусной инфекции (COVID-19)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ООО "Поликлиника "Полимедика - Белгород".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ЧУЗ "РЖД - Медицина" г. Белгород".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ООО "Консультативно-диагностическая поликлиника".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2</w:t>
      </w:r>
    </w:p>
    <w:p>
      <w:pPr>
        <w:pStyle w:val="0"/>
        <w:jc w:val="right"/>
      </w:pPr>
      <w:r>
        <w:rPr>
          <w:sz w:val="20"/>
        </w:rPr>
        <w:t xml:space="preserve">к Порядку предоставления субсидии</w:t>
      </w:r>
    </w:p>
    <w:p>
      <w:pPr>
        <w:pStyle w:val="0"/>
        <w:jc w:val="right"/>
      </w:pPr>
      <w:r>
        <w:rPr>
          <w:sz w:val="20"/>
        </w:rPr>
        <w:t xml:space="preserve">частным медицинским организациям в целях</w:t>
      </w:r>
    </w:p>
    <w:p>
      <w:pPr>
        <w:pStyle w:val="0"/>
        <w:jc w:val="right"/>
      </w:pPr>
      <w:r>
        <w:rPr>
          <w:sz w:val="20"/>
        </w:rPr>
        <w:t xml:space="preserve">осуществления дополнительных выплат</w:t>
      </w:r>
    </w:p>
    <w:p>
      <w:pPr>
        <w:pStyle w:val="0"/>
        <w:jc w:val="right"/>
      </w:pPr>
      <w:r>
        <w:rPr>
          <w:sz w:val="20"/>
        </w:rPr>
        <w:t xml:space="preserve">стимулирующего характера медицинским</w:t>
      </w:r>
    </w:p>
    <w:p>
      <w:pPr>
        <w:pStyle w:val="0"/>
        <w:jc w:val="right"/>
      </w:pPr>
      <w:r>
        <w:rPr>
          <w:sz w:val="20"/>
        </w:rPr>
        <w:t xml:space="preserve">работникам медицинских организаций,</w:t>
      </w:r>
    </w:p>
    <w:p>
      <w:pPr>
        <w:pStyle w:val="0"/>
        <w:jc w:val="right"/>
      </w:pPr>
      <w:r>
        <w:rPr>
          <w:sz w:val="20"/>
        </w:rPr>
        <w:t xml:space="preserve">участвующим в проведении вакцинации против</w:t>
      </w:r>
    </w:p>
    <w:p>
      <w:pPr>
        <w:pStyle w:val="0"/>
        <w:jc w:val="right"/>
      </w:pPr>
      <w:r>
        <w:rPr>
          <w:sz w:val="20"/>
        </w:rPr>
        <w:t xml:space="preserve">новой коронавирусной инфекции (COVID-19)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Форма</w:t>
      </w:r>
    </w:p>
    <w:p>
      <w:pPr>
        <w:pStyle w:val="0"/>
      </w:pPr>
      <w:r>
        <w:rPr>
          <w:sz w:val="20"/>
        </w:rPr>
      </w:r>
    </w:p>
    <w:bookmarkStart w:id="170" w:name="P170"/>
    <w:bookmarkEnd w:id="170"/>
    <w:p>
      <w:pPr>
        <w:pStyle w:val="0"/>
        <w:jc w:val="center"/>
      </w:pPr>
      <w:r>
        <w:rPr>
          <w:sz w:val="20"/>
        </w:rPr>
        <w:t xml:space="preserve">СОГЛАСИЕ</w:t>
      </w:r>
    </w:p>
    <w:p>
      <w:pPr>
        <w:pStyle w:val="0"/>
        <w:jc w:val="center"/>
      </w:pPr>
      <w:r>
        <w:rPr>
          <w:sz w:val="20"/>
        </w:rPr>
        <w:t xml:space="preserve">на осуществление департаментом здравоохранения Белгородской</w:t>
      </w:r>
    </w:p>
    <w:p>
      <w:pPr>
        <w:pStyle w:val="0"/>
        <w:jc w:val="center"/>
      </w:pPr>
      <w:r>
        <w:rPr>
          <w:sz w:val="20"/>
        </w:rPr>
        <w:t xml:space="preserve">области и органами государственного финансового контроля</w:t>
      </w:r>
    </w:p>
    <w:p>
      <w:pPr>
        <w:pStyle w:val="0"/>
        <w:jc w:val="center"/>
      </w:pPr>
      <w:r>
        <w:rPr>
          <w:sz w:val="20"/>
        </w:rPr>
        <w:t xml:space="preserve">проверок соблюдения частной медицинской организацией</w:t>
      </w:r>
    </w:p>
    <w:p>
      <w:pPr>
        <w:pStyle w:val="0"/>
        <w:jc w:val="center"/>
      </w:pPr>
      <w:r>
        <w:rPr>
          <w:sz w:val="20"/>
        </w:rPr>
        <w:t xml:space="preserve">условий, целей и порядка предоставления субсидии</w:t>
      </w:r>
    </w:p>
    <w:p>
      <w:pPr>
        <w:pStyle w:val="0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В  соответствии  с Порядком предоставления субсидии частным медицинским</w:t>
      </w:r>
    </w:p>
    <w:p>
      <w:pPr>
        <w:pStyle w:val="1"/>
        <w:jc w:val="both"/>
      </w:pPr>
      <w:r>
        <w:rPr>
          <w:sz w:val="20"/>
        </w:rPr>
        <w:t xml:space="preserve">организациям  в  целях  обеспечения  в июле 2021 года дополнительных выплат</w:t>
      </w:r>
    </w:p>
    <w:p>
      <w:pPr>
        <w:pStyle w:val="1"/>
        <w:jc w:val="both"/>
      </w:pPr>
      <w:r>
        <w:rPr>
          <w:sz w:val="20"/>
        </w:rPr>
        <w:t xml:space="preserve">стимулирующего  характера  медицинским  работникам медицинских организаций,</w:t>
      </w:r>
    </w:p>
    <w:p>
      <w:pPr>
        <w:pStyle w:val="1"/>
        <w:jc w:val="both"/>
      </w:pPr>
      <w:r>
        <w:rPr>
          <w:sz w:val="20"/>
        </w:rPr>
        <w:t xml:space="preserve">участвующим  в  проведении  вакцинации против новой коронавирусной инфекции</w:t>
      </w:r>
    </w:p>
    <w:p>
      <w:pPr>
        <w:pStyle w:val="1"/>
        <w:jc w:val="both"/>
      </w:pPr>
      <w:r>
        <w:rPr>
          <w:sz w:val="20"/>
        </w:rPr>
        <w:t xml:space="preserve">(COVID-19),         утвержденным        постановлением        Правительства</w:t>
      </w:r>
    </w:p>
    <w:p>
      <w:pPr>
        <w:pStyle w:val="1"/>
        <w:jc w:val="both"/>
      </w:pPr>
      <w:r>
        <w:rPr>
          <w:sz w:val="20"/>
        </w:rPr>
        <w:t xml:space="preserve">области от _______________ N __________, __________________________________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(наименование организации, ИНН)</w:t>
      </w:r>
    </w:p>
    <w:p>
      <w:pPr>
        <w:pStyle w:val="1"/>
        <w:jc w:val="both"/>
      </w:pPr>
      <w:r>
        <w:rPr>
          <w:sz w:val="20"/>
        </w:rPr>
        <w:t xml:space="preserve">в лице ___________________________________________________________________,</w:t>
      </w:r>
    </w:p>
    <w:p>
      <w:pPr>
        <w:pStyle w:val="1"/>
        <w:jc w:val="both"/>
      </w:pPr>
      <w:r>
        <w:rPr>
          <w:sz w:val="20"/>
        </w:rPr>
        <w:t xml:space="preserve">                   (должность, фамилия, имя, отчество)</w:t>
      </w:r>
    </w:p>
    <w:p>
      <w:pPr>
        <w:pStyle w:val="1"/>
        <w:jc w:val="both"/>
      </w:pPr>
      <w:r>
        <w:rPr>
          <w:sz w:val="20"/>
        </w:rPr>
        <w:t xml:space="preserve">действующего на основании ________________________________________________,</w:t>
      </w:r>
    </w:p>
    <w:p>
      <w:pPr>
        <w:pStyle w:val="1"/>
        <w:jc w:val="both"/>
      </w:pPr>
      <w:r>
        <w:rPr>
          <w:sz w:val="20"/>
        </w:rPr>
        <w:t xml:space="preserve">                                 (наименование документа, дата)</w:t>
      </w:r>
    </w:p>
    <w:p>
      <w:pPr>
        <w:pStyle w:val="1"/>
        <w:jc w:val="both"/>
      </w:pPr>
      <w:r>
        <w:rPr>
          <w:sz w:val="20"/>
        </w:rPr>
        <w:t xml:space="preserve">дает  согласие  на осуществление департаментом здравоохранения Белгородской</w:t>
      </w:r>
    </w:p>
    <w:p>
      <w:pPr>
        <w:pStyle w:val="1"/>
        <w:jc w:val="both"/>
      </w:pPr>
      <w:r>
        <w:rPr>
          <w:sz w:val="20"/>
        </w:rPr>
        <w:t xml:space="preserve">области   и   органами   государственного   финансового  контроля  проверок</w:t>
      </w:r>
    </w:p>
    <w:p>
      <w:pPr>
        <w:pStyle w:val="1"/>
        <w:jc w:val="both"/>
      </w:pPr>
      <w:r>
        <w:rPr>
          <w:sz w:val="20"/>
        </w:rPr>
        <w:t xml:space="preserve">соблюдения условий, целей и порядка предоставления субсидии.</w:t>
      </w:r>
    </w:p>
    <w:p>
      <w:pPr>
        <w:pStyle w:val="0"/>
      </w:pPr>
      <w:r>
        <w:rPr>
          <w:sz w:val="20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835"/>
        <w:gridCol w:w="850"/>
        <w:gridCol w:w="1587"/>
        <w:gridCol w:w="567"/>
        <w:gridCol w:w="3231"/>
      </w:tblGrid>
      <w:tr>
        <w:tc>
          <w:tcPr>
            <w:gridSpan w:val="2"/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Руководитель организации</w:t>
            </w:r>
          </w:p>
          <w:p>
            <w:pPr>
              <w:pStyle w:val="0"/>
              <w:ind w:firstLine="80"/>
            </w:pPr>
            <w:r>
              <w:rPr>
                <w:sz w:val="20"/>
              </w:rPr>
              <w:t xml:space="preserve">(уполномоченное лицо)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3231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709"/>
            </w:pPr>
            <w:r>
              <w:rPr>
                <w:sz w:val="20"/>
              </w:rPr>
            </w:r>
          </w:p>
        </w:tc>
        <w:tc>
          <w:tcPr>
            <w:tcW w:w="1587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(подпись)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709"/>
            </w:pPr>
            <w:r>
              <w:rPr>
                <w:sz w:val="20"/>
              </w:rPr>
            </w:r>
          </w:p>
        </w:tc>
        <w:tc>
          <w:tcPr>
            <w:tcW w:w="3231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(расшифровка подписи)</w:t>
            </w:r>
          </w:p>
        </w:tc>
      </w:tr>
      <w:t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709"/>
              <w:jc w:val="both"/>
            </w:pPr>
            <w:r>
              <w:rPr>
                <w:sz w:val="20"/>
              </w:rPr>
              <w:t xml:space="preserve">Исполнитель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709"/>
            </w:pPr>
            <w:r>
              <w:rPr>
                <w:sz w:val="20"/>
              </w:rPr>
            </w:r>
          </w:p>
        </w:tc>
        <w:tc>
          <w:tcPr>
            <w:tcW w:w="1587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  <w:ind w:firstLine="709"/>
            </w:pPr>
            <w:r>
              <w:rPr>
                <w:sz w:val="20"/>
              </w:rPr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709"/>
            </w:pPr>
            <w:r>
              <w:rPr>
                <w:sz w:val="20"/>
              </w:rPr>
            </w:r>
          </w:p>
        </w:tc>
        <w:tc>
          <w:tcPr>
            <w:tcW w:w="3231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  <w:ind w:firstLine="709"/>
            </w:pPr>
            <w:r>
              <w:rPr>
                <w:sz w:val="20"/>
              </w:rPr>
            </w:r>
          </w:p>
        </w:tc>
      </w:tr>
      <w:t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709"/>
            </w:pPr>
            <w:r>
              <w:rPr>
                <w:sz w:val="20"/>
              </w:rPr>
            </w:r>
          </w:p>
        </w:tc>
        <w:tc>
          <w:tcPr>
            <w:tcW w:w="1587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(подпись)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709"/>
            </w:pPr>
            <w:r>
              <w:rPr>
                <w:sz w:val="20"/>
              </w:rPr>
            </w:r>
          </w:p>
        </w:tc>
        <w:tc>
          <w:tcPr>
            <w:tcW w:w="3231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(расшифровка подписи)</w:t>
            </w:r>
          </w:p>
        </w:tc>
      </w:tr>
      <w:tr>
        <w:tc>
          <w:tcPr>
            <w:gridSpan w:val="2"/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"__"__________ 20__ года</w:t>
            </w:r>
          </w:p>
        </w:tc>
        <w:tc>
          <w:tcPr>
            <w:gridSpan w:val="3"/>
            <w:tcW w:w="53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709"/>
            </w:pPr>
            <w:r>
              <w:rPr>
                <w:sz w:val="20"/>
              </w:rPr>
            </w:r>
          </w:p>
        </w:tc>
      </w:tr>
    </w:tbl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3</w:t>
      </w:r>
    </w:p>
    <w:p>
      <w:pPr>
        <w:pStyle w:val="0"/>
        <w:jc w:val="right"/>
      </w:pPr>
      <w:r>
        <w:rPr>
          <w:sz w:val="20"/>
        </w:rPr>
        <w:t xml:space="preserve">к Порядку предоставления субсидии</w:t>
      </w:r>
    </w:p>
    <w:p>
      <w:pPr>
        <w:pStyle w:val="0"/>
        <w:jc w:val="right"/>
      </w:pPr>
      <w:r>
        <w:rPr>
          <w:sz w:val="20"/>
        </w:rPr>
        <w:t xml:space="preserve">частным медицинским организациям в целях</w:t>
      </w:r>
    </w:p>
    <w:p>
      <w:pPr>
        <w:pStyle w:val="0"/>
        <w:jc w:val="right"/>
      </w:pPr>
      <w:r>
        <w:rPr>
          <w:sz w:val="20"/>
        </w:rPr>
        <w:t xml:space="preserve">осуществления дополнительных выплат</w:t>
      </w:r>
    </w:p>
    <w:p>
      <w:pPr>
        <w:pStyle w:val="0"/>
        <w:jc w:val="right"/>
      </w:pPr>
      <w:r>
        <w:rPr>
          <w:sz w:val="20"/>
        </w:rPr>
        <w:t xml:space="preserve">стимулирующего характера медицинским</w:t>
      </w:r>
    </w:p>
    <w:p>
      <w:pPr>
        <w:pStyle w:val="0"/>
        <w:jc w:val="right"/>
      </w:pPr>
      <w:r>
        <w:rPr>
          <w:sz w:val="20"/>
        </w:rPr>
        <w:t xml:space="preserve">работникам медицинских организаций,</w:t>
      </w:r>
    </w:p>
    <w:p>
      <w:pPr>
        <w:pStyle w:val="0"/>
        <w:jc w:val="right"/>
      </w:pPr>
      <w:r>
        <w:rPr>
          <w:sz w:val="20"/>
        </w:rPr>
        <w:t xml:space="preserve">участвующим в проведении вакцинации против</w:t>
      </w:r>
    </w:p>
    <w:p>
      <w:pPr>
        <w:pStyle w:val="0"/>
        <w:jc w:val="right"/>
      </w:pPr>
      <w:r>
        <w:rPr>
          <w:sz w:val="20"/>
        </w:rPr>
        <w:t xml:space="preserve">новой коронавирусной инфекции (COVID-19)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Форма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04"/>
        <w:gridCol w:w="1170"/>
        <w:gridCol w:w="1170"/>
        <w:gridCol w:w="1477"/>
        <w:gridCol w:w="2119"/>
        <w:gridCol w:w="2494"/>
      </w:tblGrid>
      <w:tr>
        <w:tblPrEx>
          <w:tblBorders>
            <w:left w:val="nil"/>
            <w:right w:val="nil"/>
            <w:insideH w:val="nil"/>
          </w:tblBorders>
        </w:tblPrEx>
        <w:tc>
          <w:tcPr>
            <w:gridSpan w:val="6"/>
            <w:tcW w:w="9034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bookmarkStart w:id="230" w:name="P230"/>
          <w:bookmarkEnd w:id="230"/>
          <w:p>
            <w:pPr>
              <w:pStyle w:val="0"/>
              <w:jc w:val="center"/>
            </w:pPr>
            <w:r>
              <w:rPr>
                <w:sz w:val="20"/>
              </w:rPr>
              <w:t xml:space="preserve">Еженедельный отчет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медицинской организации о выполнении плана вакцинации взрослого населения против COVID-19</w:t>
            </w:r>
          </w:p>
        </w:tc>
      </w:tr>
      <w:tr>
        <w:tblPrEx>
          <w:tblBorders>
            <w:left w:val="nil"/>
            <w:right w:val="nil"/>
            <w:insideH w:val="nil"/>
          </w:tblBorders>
        </w:tblPrEx>
        <w:tc>
          <w:tcPr>
            <w:gridSpan w:val="6"/>
            <w:tcW w:w="9034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_____________________________________________</w:t>
            </w:r>
          </w:p>
        </w:tc>
      </w:tr>
      <w:tr>
        <w:tblPrEx>
          <w:tblBorders>
            <w:left w:val="nil"/>
            <w:right w:val="nil"/>
            <w:insideH w:val="nil"/>
          </w:tblBorders>
        </w:tblPrEx>
        <w:tc>
          <w:tcPr>
            <w:gridSpan w:val="6"/>
            <w:tcW w:w="9034" w:type="dxa"/>
            <w:tcBorders>
              <w:top w:val="nil"/>
              <w:left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(наименование медицинской организации)</w:t>
            </w:r>
          </w:p>
        </w:tc>
      </w:tr>
      <w:tr>
        <w:tc>
          <w:tcPr>
            <w:tcW w:w="604" w:type="dxa"/>
            <w:vAlign w:val="center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Дата</w:t>
            </w:r>
          </w:p>
        </w:tc>
        <w:tc>
          <w:tcPr>
            <w:gridSpan w:val="3"/>
            <w:tcW w:w="381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Охват вакцинацией</w:t>
            </w:r>
          </w:p>
        </w:tc>
        <w:tc>
          <w:tcPr>
            <w:tcW w:w="2119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Сумма выплаты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за одного вакцинированного, руб.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Сумма выплаты всего, руб.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(гр. 6 =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гр. 3 x гр. 5 x 1,302)</w:t>
            </w:r>
          </w:p>
        </w:tc>
      </w:tr>
      <w:tr>
        <w:tc>
          <w:tcPr>
            <w:vMerge w:val="continue"/>
          </w:tcPr>
          <w:p/>
        </w:tc>
        <w:tc>
          <w:tcPr>
            <w:tcW w:w="117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План, чел.</w:t>
            </w:r>
          </w:p>
        </w:tc>
        <w:tc>
          <w:tcPr>
            <w:tcW w:w="1170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Факт, чел.</w:t>
            </w:r>
          </w:p>
        </w:tc>
        <w:tc>
          <w:tcPr>
            <w:tcW w:w="147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Отклонение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от плана, %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(гр. 4 =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гр. 3 / гр. 2)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tcW w:w="604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170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170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477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2119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2494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</w:tr>
      <w:tr>
        <w:tc>
          <w:tcPr>
            <w:tcW w:w="604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70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70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477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119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494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70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70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477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119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494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70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70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477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119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494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604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70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170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477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119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494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</w:tbl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  <w:t xml:space="preserve">Достоверность представленных сведений гарантирую.</w:t>
      </w:r>
    </w:p>
    <w:p>
      <w:pPr>
        <w:pStyle w:val="0"/>
      </w:pPr>
      <w:r>
        <w:rPr>
          <w:sz w:val="20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231"/>
        <w:gridCol w:w="407"/>
        <w:gridCol w:w="315"/>
        <w:gridCol w:w="407"/>
        <w:gridCol w:w="1304"/>
        <w:gridCol w:w="543"/>
        <w:gridCol w:w="179"/>
        <w:gridCol w:w="543"/>
        <w:gridCol w:w="2127"/>
      </w:tblGrid>
      <w:t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Руководитель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организации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(уполномоченное лицо)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gridSpan w:val="3"/>
            <w:tcW w:w="2026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gridSpan w:val="3"/>
            <w:tcW w:w="2849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gridSpan w:val="3"/>
            <w:tcW w:w="2026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(подпись)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gridSpan w:val="3"/>
            <w:tcW w:w="2849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(инициалы, фамилия)</w:t>
            </w:r>
          </w:p>
        </w:tc>
      </w:tr>
      <w:tr>
        <w:tc>
          <w:tcPr>
            <w:gridSpan w:val="3"/>
            <w:tcW w:w="39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"___" ___________ 20___ года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gridSpan w:val="3"/>
            <w:tcW w:w="202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М.П.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</w:tbl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4</w:t>
      </w:r>
    </w:p>
    <w:p>
      <w:pPr>
        <w:pStyle w:val="0"/>
        <w:jc w:val="right"/>
      </w:pPr>
      <w:r>
        <w:rPr>
          <w:sz w:val="20"/>
        </w:rPr>
        <w:t xml:space="preserve">к Порядку предоставления субсидии</w:t>
      </w:r>
    </w:p>
    <w:p>
      <w:pPr>
        <w:pStyle w:val="0"/>
        <w:jc w:val="right"/>
      </w:pPr>
      <w:r>
        <w:rPr>
          <w:sz w:val="20"/>
        </w:rPr>
        <w:t xml:space="preserve">частным медицинским организациям в целях</w:t>
      </w:r>
    </w:p>
    <w:p>
      <w:pPr>
        <w:pStyle w:val="0"/>
        <w:jc w:val="right"/>
      </w:pPr>
      <w:r>
        <w:rPr>
          <w:sz w:val="20"/>
        </w:rPr>
        <w:t xml:space="preserve">осуществления дополнительных выплат</w:t>
      </w:r>
    </w:p>
    <w:p>
      <w:pPr>
        <w:pStyle w:val="0"/>
        <w:jc w:val="right"/>
      </w:pPr>
      <w:r>
        <w:rPr>
          <w:sz w:val="20"/>
        </w:rPr>
        <w:t xml:space="preserve">стимулирующего характера медицинским</w:t>
      </w:r>
    </w:p>
    <w:p>
      <w:pPr>
        <w:pStyle w:val="0"/>
        <w:jc w:val="right"/>
      </w:pPr>
      <w:r>
        <w:rPr>
          <w:sz w:val="20"/>
        </w:rPr>
        <w:t xml:space="preserve">работникам медицинских организаций,</w:t>
      </w:r>
    </w:p>
    <w:p>
      <w:pPr>
        <w:pStyle w:val="0"/>
        <w:jc w:val="right"/>
      </w:pPr>
      <w:r>
        <w:rPr>
          <w:sz w:val="20"/>
        </w:rPr>
        <w:t xml:space="preserve">участвующим в проведении вакцинации против</w:t>
      </w:r>
    </w:p>
    <w:p>
      <w:pPr>
        <w:pStyle w:val="0"/>
        <w:jc w:val="right"/>
      </w:pPr>
      <w:r>
        <w:rPr>
          <w:sz w:val="20"/>
        </w:rPr>
        <w:t xml:space="preserve">новой коронавирусной инфекции (COVID-19)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Форма</w:t>
      </w:r>
    </w:p>
    <w:p>
      <w:pPr>
        <w:pStyle w:val="0"/>
        <w:jc w:val="right"/>
      </w:pPr>
      <w:r>
        <w:rPr>
          <w:sz w:val="20"/>
        </w:rPr>
      </w:r>
    </w:p>
    <w:bookmarkStart w:id="313" w:name="P313"/>
    <w:bookmarkEnd w:id="313"/>
    <w:p>
      <w:pPr>
        <w:pStyle w:val="0"/>
        <w:jc w:val="center"/>
      </w:pPr>
      <w:r>
        <w:rPr>
          <w:sz w:val="20"/>
        </w:rPr>
        <w:t xml:space="preserve">Отчет</w:t>
      </w:r>
    </w:p>
    <w:p>
      <w:pPr>
        <w:pStyle w:val="0"/>
        <w:jc w:val="center"/>
      </w:pPr>
      <w:r>
        <w:rPr>
          <w:sz w:val="20"/>
        </w:rPr>
        <w:t xml:space="preserve">о расходовании средств и достижении результата</w:t>
      </w:r>
    </w:p>
    <w:p>
      <w:pPr>
        <w:pStyle w:val="0"/>
        <w:jc w:val="center"/>
      </w:pPr>
      <w:r>
        <w:rPr>
          <w:sz w:val="20"/>
        </w:rPr>
        <w:t xml:space="preserve">предоставления субсидии и показателя, необходимого</w:t>
      </w:r>
    </w:p>
    <w:p>
      <w:pPr>
        <w:pStyle w:val="0"/>
        <w:jc w:val="center"/>
      </w:pPr>
      <w:r>
        <w:rPr>
          <w:sz w:val="20"/>
        </w:rPr>
        <w:t xml:space="preserve">для его достижения, с указанием объема выплат</w:t>
      </w:r>
    </w:p>
    <w:p>
      <w:pPr>
        <w:pStyle w:val="0"/>
        <w:jc w:val="center"/>
      </w:pPr>
      <w:r>
        <w:rPr>
          <w:sz w:val="20"/>
        </w:rPr>
        <w:t xml:space="preserve">стимулирующего характера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_____________________________________________</w:t>
      </w:r>
    </w:p>
    <w:p>
      <w:pPr>
        <w:pStyle w:val="0"/>
        <w:jc w:val="center"/>
      </w:pPr>
      <w:r>
        <w:rPr>
          <w:sz w:val="20"/>
        </w:rPr>
        <w:t xml:space="preserve">(наименование медицинской организации)</w:t>
      </w:r>
    </w:p>
    <w:p>
      <w:pPr>
        <w:pStyle w:val="0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4932"/>
        <w:gridCol w:w="1474"/>
        <w:gridCol w:w="1134"/>
        <w:gridCol w:w="1077"/>
      </w:tblGrid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493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показателя использования субсидии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Единица измерения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План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Факт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493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Количество человек, прошедших вакцинацию в данной частной медицинской организации против новой коронавирусной инфекции (COVID-19)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единиц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4932" w:type="dxa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Сумма выплат медицинским работникам, участвующим в проведении вакцинации против новой коронавирусной инфекции (COVID-19)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рублей</w:t>
            </w:r>
          </w:p>
        </w:tc>
        <w:tc>
          <w:tcPr>
            <w:tcW w:w="1134" w:type="dxa"/>
          </w:tcPr>
          <w:p>
            <w:pPr>
              <w:pStyle w:val="0"/>
              <w:ind w:firstLine="709"/>
              <w:jc w:val="both"/>
            </w:pPr>
            <w:r>
              <w:rPr>
                <w:sz w:val="20"/>
              </w:rPr>
            </w:r>
          </w:p>
        </w:tc>
        <w:tc>
          <w:tcPr>
            <w:tcW w:w="1077" w:type="dxa"/>
          </w:tcPr>
          <w:p>
            <w:pPr>
              <w:pStyle w:val="0"/>
              <w:ind w:firstLine="709"/>
              <w:jc w:val="both"/>
            </w:pPr>
            <w:r>
              <w:rPr>
                <w:sz w:val="20"/>
              </w:rPr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Достоверность представленных сведений гарантирую.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соответствии с представленной информацией подтверждаю (не подтверждаю) достижение результата использования субсидии.</w:t>
      </w:r>
    </w:p>
    <w:p>
      <w:pPr>
        <w:pStyle w:val="0"/>
        <w:ind w:firstLine="540"/>
        <w:jc w:val="both"/>
      </w:pPr>
      <w:r>
        <w:rPr>
          <w:sz w:val="20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531"/>
        <w:gridCol w:w="407"/>
        <w:gridCol w:w="315"/>
        <w:gridCol w:w="407"/>
        <w:gridCol w:w="1077"/>
        <w:gridCol w:w="543"/>
        <w:gridCol w:w="179"/>
        <w:gridCol w:w="543"/>
        <w:gridCol w:w="2041"/>
      </w:tblGrid>
      <w:tr>
        <w:tc>
          <w:tcPr>
            <w:tcW w:w="35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Руководитель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организации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(уполномоченное лицо)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gridSpan w:val="3"/>
            <w:tcW w:w="1799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gridSpan w:val="3"/>
            <w:tcW w:w="2763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</w:tr>
      <w:tr>
        <w:tc>
          <w:tcPr>
            <w:tcW w:w="35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709"/>
              <w:jc w:val="both"/>
            </w:pPr>
            <w:r>
              <w:rPr>
                <w:sz w:val="20"/>
              </w:rPr>
            </w:r>
          </w:p>
        </w:tc>
        <w:tc>
          <w:tcPr>
            <w:gridSpan w:val="3"/>
            <w:tcW w:w="1799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(подпись)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709"/>
              <w:jc w:val="both"/>
            </w:pPr>
            <w:r>
              <w:rPr>
                <w:sz w:val="20"/>
              </w:rPr>
            </w:r>
          </w:p>
        </w:tc>
        <w:tc>
          <w:tcPr>
            <w:gridSpan w:val="3"/>
            <w:tcW w:w="2763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(инициалы, фамилия)</w:t>
            </w:r>
          </w:p>
        </w:tc>
      </w:tr>
      <w:tr>
        <w:tc>
          <w:tcPr>
            <w:gridSpan w:val="3"/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34"/>
            </w:pPr>
            <w:r>
              <w:rPr>
                <w:sz w:val="20"/>
              </w:rPr>
              <w:t xml:space="preserve">"___" ___________ 20___ года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709"/>
              <w:jc w:val="both"/>
            </w:pPr>
            <w:r>
              <w:rPr>
                <w:sz w:val="20"/>
              </w:rPr>
            </w:r>
          </w:p>
        </w:tc>
        <w:tc>
          <w:tcPr>
            <w:gridSpan w:val="3"/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М.П.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709"/>
              <w:jc w:val="both"/>
            </w:pPr>
            <w:r>
              <w:rPr>
                <w:sz w:val="20"/>
              </w:rPr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firstLine="709"/>
              <w:jc w:val="both"/>
            </w:pPr>
            <w:r>
              <w:rPr>
                <w:sz w:val="20"/>
              </w:rPr>
            </w:r>
          </w:p>
        </w:tc>
      </w:tr>
    </w:tbl>
    <w:p>
      <w:pPr>
        <w:pStyle w:val="0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19.07.2021 N 266-пп</w:t>
            <w:br/>
            <w:t>"О внесении изменений в постановление Правительства...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LAW&amp;n=389332&amp;dst=103395" TargetMode = "External"/>
	<Relationship Id="rId8" Type="http://schemas.openxmlformats.org/officeDocument/2006/relationships/hyperlink" Target="https://login.consultant.ru/link/?req=doc&amp;base=RLAW404&amp;n=79747" TargetMode = "External"/>
	<Relationship Id="rId9" Type="http://schemas.openxmlformats.org/officeDocument/2006/relationships/hyperlink" Target="https://login.consultant.ru/link/?req=doc&amp;base=RLAW404&amp;n=79747&amp;dst=100011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19.07.2021 N 266-пп
"О внесении изменений в постановление Правительства Белгородской области от 24 мая 2021 года N 184-пп"
(вместе с "Порядком предоставления субсидии частным медицинским организациям в целях осуществления дополнительных выплат стимулирующего характера медицинским работникам медицинских организаций, участвующим в проведении вакцинации против новой коронавирусной инфекции (COVID-19)")</dc:title>
  <dcterms:created xsi:type="dcterms:W3CDTF">2024-04-24T08:57:57Z</dcterms:created>
</cp:coreProperties>
</file>